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CB85F3" w14:textId="19CD1648" w:rsidR="00D525EF" w:rsidRDefault="00F20A63" w:rsidP="000E5CC8">
      <w:pPr>
        <w:jc w:val="center"/>
        <w:rPr>
          <w:b/>
          <w:sz w:val="24"/>
          <w:szCs w:val="24"/>
        </w:rPr>
      </w:pPr>
      <w:bookmarkStart w:id="0" w:name="_GoBack"/>
      <w:bookmarkEnd w:id="0"/>
      <w:r>
        <w:rPr>
          <w:b/>
          <w:sz w:val="24"/>
          <w:szCs w:val="24"/>
        </w:rPr>
        <w:t>Loaner Device Incidental Damage Subscription</w:t>
      </w:r>
    </w:p>
    <w:p w14:paraId="2394035A" w14:textId="23F1D275" w:rsidR="000E5CC8" w:rsidRDefault="000E5CC8" w:rsidP="000E5CC8">
      <w:pPr>
        <w:jc w:val="center"/>
        <w:rPr>
          <w:b/>
          <w:sz w:val="24"/>
          <w:szCs w:val="24"/>
        </w:rPr>
      </w:pPr>
      <w:r>
        <w:rPr>
          <w:b/>
          <w:sz w:val="24"/>
          <w:szCs w:val="24"/>
        </w:rPr>
        <w:t>Livin</w:t>
      </w:r>
      <w:r w:rsidR="000734B0">
        <w:rPr>
          <w:b/>
          <w:sz w:val="24"/>
          <w:szCs w:val="24"/>
        </w:rPr>
        <w:t>gston Parish Public Schools 2022-2023</w:t>
      </w:r>
    </w:p>
    <w:p w14:paraId="07302E7D" w14:textId="5E42CA55" w:rsidR="000E5CC8" w:rsidRPr="00985EE3" w:rsidRDefault="000E5CC8" w:rsidP="000E5CC8">
      <w:pPr>
        <w:rPr>
          <w:i/>
          <w:sz w:val="24"/>
          <w:szCs w:val="24"/>
        </w:rPr>
      </w:pPr>
      <w:r w:rsidRPr="00985EE3">
        <w:rPr>
          <w:i/>
          <w:sz w:val="24"/>
          <w:szCs w:val="24"/>
        </w:rPr>
        <w:t xml:space="preserve">*Livingston Parish Public Schools </w:t>
      </w:r>
      <w:r w:rsidR="00D020BD" w:rsidRPr="00985EE3">
        <w:rPr>
          <w:i/>
          <w:sz w:val="24"/>
          <w:szCs w:val="24"/>
        </w:rPr>
        <w:t>may loan digital access devices to students to support instruction and facilitate student access to educational opportunity. Any device that is loaned out is the responsibility of the student to maintain</w:t>
      </w:r>
      <w:r w:rsidR="00985EE3" w:rsidRPr="00985EE3">
        <w:rPr>
          <w:i/>
          <w:sz w:val="24"/>
          <w:szCs w:val="24"/>
        </w:rPr>
        <w:t>,</w:t>
      </w:r>
      <w:r w:rsidR="00D020BD" w:rsidRPr="00985EE3">
        <w:rPr>
          <w:i/>
          <w:sz w:val="24"/>
          <w:szCs w:val="24"/>
        </w:rPr>
        <w:t xml:space="preserve"> as well as</w:t>
      </w:r>
      <w:r w:rsidR="00985EE3" w:rsidRPr="00985EE3">
        <w:rPr>
          <w:i/>
          <w:sz w:val="24"/>
          <w:szCs w:val="24"/>
        </w:rPr>
        <w:t>,</w:t>
      </w:r>
      <w:r w:rsidR="00D020BD" w:rsidRPr="00985EE3">
        <w:rPr>
          <w:i/>
          <w:sz w:val="24"/>
          <w:szCs w:val="24"/>
        </w:rPr>
        <w:t xml:space="preserve"> use acceptably and appropriately. As such, the student is responsible for any damage done to the loaner in addition to any lost or stolen </w:t>
      </w:r>
      <w:r w:rsidR="00985EE3" w:rsidRPr="00985EE3">
        <w:rPr>
          <w:i/>
          <w:sz w:val="24"/>
          <w:szCs w:val="24"/>
        </w:rPr>
        <w:t>devices or peripherals</w:t>
      </w:r>
      <w:r w:rsidR="00D020BD" w:rsidRPr="00985EE3">
        <w:rPr>
          <w:i/>
          <w:sz w:val="24"/>
          <w:szCs w:val="24"/>
        </w:rPr>
        <w:t>.</w:t>
      </w:r>
    </w:p>
    <w:p w14:paraId="60240B17" w14:textId="1A8DF9A8" w:rsidR="00D020BD" w:rsidRDefault="00D020BD" w:rsidP="000E5CC8">
      <w:pPr>
        <w:rPr>
          <w:sz w:val="24"/>
          <w:szCs w:val="24"/>
        </w:rPr>
      </w:pPr>
      <w:r>
        <w:rPr>
          <w:sz w:val="24"/>
          <w:szCs w:val="24"/>
        </w:rPr>
        <w:t xml:space="preserve">*Livingston Parish Public Schools offers, for purchase, </w:t>
      </w:r>
      <w:r w:rsidRPr="00985EE3">
        <w:rPr>
          <w:i/>
          <w:sz w:val="24"/>
          <w:szCs w:val="24"/>
        </w:rPr>
        <w:t>“</w:t>
      </w:r>
      <w:r w:rsidR="00F20A63">
        <w:rPr>
          <w:i/>
          <w:sz w:val="24"/>
          <w:szCs w:val="24"/>
        </w:rPr>
        <w:t>Loaner Device Incidental Damage Subscription</w:t>
      </w:r>
      <w:r w:rsidRPr="00985EE3">
        <w:rPr>
          <w:i/>
          <w:sz w:val="24"/>
          <w:szCs w:val="24"/>
        </w:rPr>
        <w:t>”</w:t>
      </w:r>
      <w:r>
        <w:rPr>
          <w:sz w:val="24"/>
          <w:szCs w:val="24"/>
        </w:rPr>
        <w:t xml:space="preserve"> to help defray potential costs a student may incur for </w:t>
      </w:r>
      <w:r w:rsidRPr="00985EE3">
        <w:rPr>
          <w:b/>
          <w:sz w:val="24"/>
          <w:szCs w:val="24"/>
        </w:rPr>
        <w:t>incidental damage</w:t>
      </w:r>
      <w:r>
        <w:rPr>
          <w:sz w:val="24"/>
          <w:szCs w:val="24"/>
        </w:rPr>
        <w:t xml:space="preserve"> done to the loaner devices. This </w:t>
      </w:r>
      <w:r w:rsidR="00F20A63">
        <w:rPr>
          <w:sz w:val="24"/>
          <w:szCs w:val="24"/>
        </w:rPr>
        <w:t>yearly subscription</w:t>
      </w:r>
      <w:r>
        <w:rPr>
          <w:sz w:val="24"/>
          <w:szCs w:val="24"/>
        </w:rPr>
        <w:t xml:space="preserve"> </w:t>
      </w:r>
      <w:r w:rsidRPr="00985EE3">
        <w:rPr>
          <w:b/>
          <w:sz w:val="24"/>
          <w:szCs w:val="24"/>
        </w:rPr>
        <w:t>only covers incidental damage.</w:t>
      </w:r>
      <w:r>
        <w:rPr>
          <w:sz w:val="24"/>
          <w:szCs w:val="24"/>
        </w:rPr>
        <w:t xml:space="preserve"> The following items are </w:t>
      </w:r>
      <w:r w:rsidRPr="00985EE3">
        <w:rPr>
          <w:b/>
          <w:sz w:val="24"/>
          <w:szCs w:val="24"/>
        </w:rPr>
        <w:t xml:space="preserve">not covered </w:t>
      </w:r>
      <w:r w:rsidR="00F20A63">
        <w:rPr>
          <w:b/>
          <w:sz w:val="24"/>
          <w:szCs w:val="24"/>
        </w:rPr>
        <w:t>by the subscription</w:t>
      </w:r>
      <w:r>
        <w:rPr>
          <w:sz w:val="24"/>
          <w:szCs w:val="24"/>
        </w:rPr>
        <w:t xml:space="preserve"> and are still the responsibility of the student:</w:t>
      </w:r>
    </w:p>
    <w:p w14:paraId="235FD755" w14:textId="43C732AB" w:rsidR="00072990" w:rsidRDefault="00072990" w:rsidP="000E5CC8">
      <w:pPr>
        <w:rPr>
          <w:sz w:val="24"/>
          <w:szCs w:val="24"/>
        </w:rPr>
      </w:pPr>
      <w:r>
        <w:rPr>
          <w:sz w:val="24"/>
          <w:szCs w:val="24"/>
        </w:rPr>
        <w:tab/>
        <w:t xml:space="preserve">- Any damage due to vandalism </w:t>
      </w:r>
      <w:r w:rsidR="00985EE3">
        <w:rPr>
          <w:sz w:val="24"/>
          <w:szCs w:val="24"/>
        </w:rPr>
        <w:t xml:space="preserve">in any fashion </w:t>
      </w:r>
    </w:p>
    <w:p w14:paraId="655915C4" w14:textId="45C9168E" w:rsidR="00D020BD" w:rsidRDefault="00072990" w:rsidP="00072990">
      <w:pPr>
        <w:ind w:left="720"/>
        <w:rPr>
          <w:sz w:val="24"/>
          <w:szCs w:val="24"/>
        </w:rPr>
      </w:pPr>
      <w:r>
        <w:rPr>
          <w:sz w:val="24"/>
          <w:szCs w:val="24"/>
        </w:rPr>
        <w:t>- Any damage due to neglect (This includes, but is not limited to, leaving the device outside or in other non-climate-controlled areas like an automobile.)</w:t>
      </w:r>
      <w:r w:rsidR="00D020BD">
        <w:rPr>
          <w:sz w:val="24"/>
          <w:szCs w:val="24"/>
        </w:rPr>
        <w:t xml:space="preserve"> </w:t>
      </w:r>
    </w:p>
    <w:p w14:paraId="0CD4D1F0" w14:textId="0E2B4307" w:rsidR="00072990" w:rsidRDefault="00072990" w:rsidP="00072990">
      <w:pPr>
        <w:ind w:left="720"/>
        <w:rPr>
          <w:sz w:val="24"/>
          <w:szCs w:val="24"/>
        </w:rPr>
      </w:pPr>
      <w:r>
        <w:rPr>
          <w:sz w:val="24"/>
          <w:szCs w:val="24"/>
        </w:rPr>
        <w:t xml:space="preserve">- Any lost devices or peripherals </w:t>
      </w:r>
    </w:p>
    <w:p w14:paraId="68284145" w14:textId="2CB714EC" w:rsidR="00072990" w:rsidRDefault="00072990" w:rsidP="00072990">
      <w:pPr>
        <w:ind w:left="720"/>
        <w:rPr>
          <w:sz w:val="24"/>
          <w:szCs w:val="24"/>
        </w:rPr>
      </w:pPr>
      <w:r>
        <w:rPr>
          <w:sz w:val="24"/>
          <w:szCs w:val="24"/>
        </w:rPr>
        <w:t>- Any stolen devices or peripherals</w:t>
      </w:r>
    </w:p>
    <w:p w14:paraId="06AA701D" w14:textId="068C889A" w:rsidR="00072990" w:rsidRDefault="00072990" w:rsidP="00072990">
      <w:pPr>
        <w:rPr>
          <w:sz w:val="24"/>
          <w:szCs w:val="24"/>
        </w:rPr>
      </w:pPr>
      <w:r>
        <w:rPr>
          <w:sz w:val="24"/>
          <w:szCs w:val="24"/>
        </w:rPr>
        <w:t>*</w:t>
      </w:r>
      <w:r w:rsidR="00F20A63">
        <w:rPr>
          <w:sz w:val="24"/>
          <w:szCs w:val="24"/>
        </w:rPr>
        <w:t>Loaner Device Incidental Damage Subscriptions</w:t>
      </w:r>
      <w:r>
        <w:rPr>
          <w:sz w:val="24"/>
          <w:szCs w:val="24"/>
        </w:rPr>
        <w:t xml:space="preserve"> may be purchased for $25.00 per school year. </w:t>
      </w:r>
      <w:r w:rsidR="00F20A63" w:rsidRPr="00F20A63">
        <w:rPr>
          <w:b/>
          <w:sz w:val="24"/>
          <w:szCs w:val="24"/>
        </w:rPr>
        <w:t>This subscription only covers a maximum of two (2) qualifying incidents.</w:t>
      </w:r>
      <w:r w:rsidR="00F20A63">
        <w:rPr>
          <w:sz w:val="24"/>
          <w:szCs w:val="24"/>
        </w:rPr>
        <w:t xml:space="preserve"> The student is responsible for the cost of any and all repairs exceeding two (2) qualifying incidents. </w:t>
      </w:r>
      <w:r>
        <w:rPr>
          <w:sz w:val="24"/>
          <w:szCs w:val="24"/>
        </w:rPr>
        <w:t xml:space="preserve">If </w:t>
      </w:r>
      <w:r w:rsidR="00F20A63">
        <w:rPr>
          <w:sz w:val="24"/>
          <w:szCs w:val="24"/>
        </w:rPr>
        <w:t>a subscription</w:t>
      </w:r>
      <w:r>
        <w:rPr>
          <w:sz w:val="24"/>
          <w:szCs w:val="24"/>
        </w:rPr>
        <w:t xml:space="preserve"> is wished, please fill out the information below accompanied by payment.</w:t>
      </w:r>
    </w:p>
    <w:p w14:paraId="52BE8F79" w14:textId="77777777" w:rsidR="00AC2292" w:rsidRDefault="00AC2292" w:rsidP="00072990">
      <w:pPr>
        <w:rPr>
          <w:sz w:val="24"/>
          <w:szCs w:val="24"/>
        </w:rPr>
      </w:pPr>
    </w:p>
    <w:tbl>
      <w:tblPr>
        <w:tblStyle w:val="TableGrid"/>
        <w:tblW w:w="0" w:type="auto"/>
        <w:tblInd w:w="720" w:type="dxa"/>
        <w:tblLook w:val="04A0" w:firstRow="1" w:lastRow="0" w:firstColumn="1" w:lastColumn="0" w:noHBand="0" w:noVBand="1"/>
      </w:tblPr>
      <w:tblGrid>
        <w:gridCol w:w="3325"/>
        <w:gridCol w:w="5305"/>
      </w:tblGrid>
      <w:tr w:rsidR="00B6584B" w14:paraId="0488B8E5" w14:textId="77777777" w:rsidTr="00AC2292">
        <w:tc>
          <w:tcPr>
            <w:tcW w:w="3325" w:type="dxa"/>
            <w:shd w:val="clear" w:color="auto" w:fill="BFBFBF" w:themeFill="background1" w:themeFillShade="BF"/>
          </w:tcPr>
          <w:p w14:paraId="6D09B7D8" w14:textId="6C130C09" w:rsidR="00B6584B" w:rsidRPr="00AC2292" w:rsidRDefault="00B6584B" w:rsidP="00AC2292">
            <w:pPr>
              <w:rPr>
                <w:b/>
                <w:sz w:val="24"/>
                <w:szCs w:val="24"/>
              </w:rPr>
            </w:pPr>
            <w:r w:rsidRPr="00AC2292">
              <w:rPr>
                <w:b/>
                <w:sz w:val="24"/>
                <w:szCs w:val="24"/>
              </w:rPr>
              <w:t>School</w:t>
            </w:r>
          </w:p>
        </w:tc>
        <w:tc>
          <w:tcPr>
            <w:tcW w:w="5305" w:type="dxa"/>
          </w:tcPr>
          <w:p w14:paraId="28DEC06C" w14:textId="77777777" w:rsidR="00B6584B" w:rsidRDefault="00B6584B" w:rsidP="00072990">
            <w:pPr>
              <w:rPr>
                <w:sz w:val="24"/>
                <w:szCs w:val="24"/>
              </w:rPr>
            </w:pPr>
          </w:p>
        </w:tc>
      </w:tr>
      <w:tr w:rsidR="00B6584B" w14:paraId="2035552D" w14:textId="77777777" w:rsidTr="00AC2292">
        <w:tc>
          <w:tcPr>
            <w:tcW w:w="3325" w:type="dxa"/>
            <w:shd w:val="clear" w:color="auto" w:fill="BFBFBF" w:themeFill="background1" w:themeFillShade="BF"/>
          </w:tcPr>
          <w:p w14:paraId="0C29CB83" w14:textId="4D1E6712" w:rsidR="00B6584B" w:rsidRPr="00AC2292" w:rsidRDefault="00B6584B" w:rsidP="00AC2292">
            <w:pPr>
              <w:rPr>
                <w:b/>
                <w:sz w:val="24"/>
                <w:szCs w:val="24"/>
              </w:rPr>
            </w:pPr>
            <w:r w:rsidRPr="00AC2292">
              <w:rPr>
                <w:b/>
                <w:sz w:val="24"/>
                <w:szCs w:val="24"/>
              </w:rPr>
              <w:t>Device Type &amp; Model</w:t>
            </w:r>
          </w:p>
        </w:tc>
        <w:tc>
          <w:tcPr>
            <w:tcW w:w="5305" w:type="dxa"/>
          </w:tcPr>
          <w:p w14:paraId="3A711B69" w14:textId="77777777" w:rsidR="00B6584B" w:rsidRDefault="00B6584B" w:rsidP="00072990">
            <w:pPr>
              <w:rPr>
                <w:sz w:val="24"/>
                <w:szCs w:val="24"/>
              </w:rPr>
            </w:pPr>
          </w:p>
        </w:tc>
      </w:tr>
      <w:tr w:rsidR="00B6584B" w14:paraId="01EAF9BE" w14:textId="77777777" w:rsidTr="00AC2292">
        <w:tc>
          <w:tcPr>
            <w:tcW w:w="3325" w:type="dxa"/>
            <w:shd w:val="clear" w:color="auto" w:fill="BFBFBF" w:themeFill="background1" w:themeFillShade="BF"/>
          </w:tcPr>
          <w:p w14:paraId="39116482" w14:textId="7DC3D25E" w:rsidR="00B6584B" w:rsidRPr="00AC2292" w:rsidRDefault="00B6584B" w:rsidP="00AC2292">
            <w:pPr>
              <w:rPr>
                <w:b/>
                <w:sz w:val="24"/>
                <w:szCs w:val="24"/>
              </w:rPr>
            </w:pPr>
            <w:r w:rsidRPr="00AC2292">
              <w:rPr>
                <w:b/>
                <w:sz w:val="24"/>
                <w:szCs w:val="24"/>
              </w:rPr>
              <w:t>LPPS Property Control Number</w:t>
            </w:r>
          </w:p>
        </w:tc>
        <w:tc>
          <w:tcPr>
            <w:tcW w:w="5305" w:type="dxa"/>
          </w:tcPr>
          <w:p w14:paraId="6B499BCD" w14:textId="77777777" w:rsidR="00B6584B" w:rsidRDefault="00B6584B" w:rsidP="00072990">
            <w:pPr>
              <w:rPr>
                <w:sz w:val="24"/>
                <w:szCs w:val="24"/>
              </w:rPr>
            </w:pPr>
          </w:p>
        </w:tc>
      </w:tr>
      <w:tr w:rsidR="00B6584B" w14:paraId="762EC528" w14:textId="77777777" w:rsidTr="00AC2292">
        <w:tc>
          <w:tcPr>
            <w:tcW w:w="3325" w:type="dxa"/>
            <w:shd w:val="clear" w:color="auto" w:fill="BFBFBF" w:themeFill="background1" w:themeFillShade="BF"/>
          </w:tcPr>
          <w:p w14:paraId="2E7BA1A7" w14:textId="09A9C48A" w:rsidR="00B6584B" w:rsidRPr="00AC2292" w:rsidRDefault="00B6584B" w:rsidP="00AC2292">
            <w:pPr>
              <w:rPr>
                <w:b/>
                <w:sz w:val="24"/>
                <w:szCs w:val="24"/>
              </w:rPr>
            </w:pPr>
            <w:r w:rsidRPr="00AC2292">
              <w:rPr>
                <w:b/>
                <w:sz w:val="24"/>
                <w:szCs w:val="24"/>
              </w:rPr>
              <w:t>Date Issued</w:t>
            </w:r>
          </w:p>
        </w:tc>
        <w:tc>
          <w:tcPr>
            <w:tcW w:w="5305" w:type="dxa"/>
          </w:tcPr>
          <w:p w14:paraId="57F53CEA" w14:textId="77777777" w:rsidR="00B6584B" w:rsidRDefault="00B6584B" w:rsidP="00072990">
            <w:pPr>
              <w:rPr>
                <w:sz w:val="24"/>
                <w:szCs w:val="24"/>
              </w:rPr>
            </w:pPr>
          </w:p>
        </w:tc>
      </w:tr>
      <w:tr w:rsidR="00B6584B" w14:paraId="7418B882" w14:textId="77777777" w:rsidTr="00AC2292">
        <w:tc>
          <w:tcPr>
            <w:tcW w:w="3325" w:type="dxa"/>
            <w:shd w:val="clear" w:color="auto" w:fill="BFBFBF" w:themeFill="background1" w:themeFillShade="BF"/>
          </w:tcPr>
          <w:p w14:paraId="67F2DE18" w14:textId="7152D776" w:rsidR="00B6584B" w:rsidRPr="00AC2292" w:rsidRDefault="00B6584B" w:rsidP="00AC2292">
            <w:pPr>
              <w:rPr>
                <w:b/>
                <w:sz w:val="24"/>
                <w:szCs w:val="24"/>
              </w:rPr>
            </w:pPr>
            <w:r w:rsidRPr="00AC2292">
              <w:rPr>
                <w:b/>
                <w:sz w:val="24"/>
                <w:szCs w:val="24"/>
              </w:rPr>
              <w:t>Parent/Guardian Signature</w:t>
            </w:r>
          </w:p>
        </w:tc>
        <w:tc>
          <w:tcPr>
            <w:tcW w:w="5305" w:type="dxa"/>
          </w:tcPr>
          <w:p w14:paraId="6B3F3D1F" w14:textId="77777777" w:rsidR="00B6584B" w:rsidRDefault="00B6584B" w:rsidP="00B6584B">
            <w:pPr>
              <w:rPr>
                <w:sz w:val="24"/>
                <w:szCs w:val="24"/>
              </w:rPr>
            </w:pPr>
          </w:p>
        </w:tc>
      </w:tr>
      <w:tr w:rsidR="00B6584B" w14:paraId="0D7D2DDA" w14:textId="77777777" w:rsidTr="00AC2292">
        <w:tc>
          <w:tcPr>
            <w:tcW w:w="3325" w:type="dxa"/>
            <w:shd w:val="clear" w:color="auto" w:fill="BFBFBF" w:themeFill="background1" w:themeFillShade="BF"/>
          </w:tcPr>
          <w:p w14:paraId="1BE296CE" w14:textId="1654C65C" w:rsidR="00B6584B" w:rsidRPr="00AC2292" w:rsidRDefault="00B6584B" w:rsidP="00AC2292">
            <w:pPr>
              <w:rPr>
                <w:b/>
                <w:sz w:val="24"/>
                <w:szCs w:val="24"/>
              </w:rPr>
            </w:pPr>
            <w:r w:rsidRPr="00AC2292">
              <w:rPr>
                <w:b/>
                <w:sz w:val="24"/>
                <w:szCs w:val="24"/>
              </w:rPr>
              <w:t>Student Signature</w:t>
            </w:r>
          </w:p>
        </w:tc>
        <w:tc>
          <w:tcPr>
            <w:tcW w:w="5305" w:type="dxa"/>
          </w:tcPr>
          <w:p w14:paraId="5EC02CA2" w14:textId="77777777" w:rsidR="00B6584B" w:rsidRDefault="00B6584B" w:rsidP="00B6584B">
            <w:pPr>
              <w:rPr>
                <w:sz w:val="24"/>
                <w:szCs w:val="24"/>
              </w:rPr>
            </w:pPr>
          </w:p>
        </w:tc>
      </w:tr>
    </w:tbl>
    <w:p w14:paraId="1882D106" w14:textId="7392E74D" w:rsidR="00072990" w:rsidRDefault="00072990" w:rsidP="00072990">
      <w:pPr>
        <w:ind w:left="720"/>
        <w:rPr>
          <w:sz w:val="24"/>
          <w:szCs w:val="24"/>
        </w:rPr>
      </w:pPr>
    </w:p>
    <w:p w14:paraId="1C3EB082" w14:textId="4B393A0D" w:rsidR="00AC2292" w:rsidRDefault="00AC2292" w:rsidP="00AC2292">
      <w:pPr>
        <w:ind w:left="720"/>
        <w:rPr>
          <w:sz w:val="24"/>
          <w:szCs w:val="24"/>
        </w:rPr>
      </w:pPr>
      <w:r>
        <w:rPr>
          <w:sz w:val="24"/>
          <w:szCs w:val="24"/>
        </w:rPr>
        <w:t>____ Payment Received                   Date</w:t>
      </w:r>
      <w:proofErr w:type="gramStart"/>
      <w:r>
        <w:rPr>
          <w:sz w:val="24"/>
          <w:szCs w:val="24"/>
        </w:rPr>
        <w:t>:_</w:t>
      </w:r>
      <w:proofErr w:type="gramEnd"/>
      <w:r>
        <w:rPr>
          <w:sz w:val="24"/>
          <w:szCs w:val="24"/>
        </w:rPr>
        <w:t>_________</w:t>
      </w:r>
    </w:p>
    <w:p w14:paraId="36FA9F41" w14:textId="77777777" w:rsidR="00072990" w:rsidRPr="000E5CC8" w:rsidRDefault="00072990" w:rsidP="00072990">
      <w:pPr>
        <w:ind w:left="720"/>
        <w:rPr>
          <w:sz w:val="24"/>
          <w:szCs w:val="24"/>
        </w:rPr>
      </w:pPr>
    </w:p>
    <w:sectPr w:rsidR="00072990" w:rsidRPr="000E5C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CC8"/>
    <w:rsid w:val="00072990"/>
    <w:rsid w:val="000734B0"/>
    <w:rsid w:val="000E5CC8"/>
    <w:rsid w:val="00463992"/>
    <w:rsid w:val="00894FFB"/>
    <w:rsid w:val="00985EE3"/>
    <w:rsid w:val="00AC2292"/>
    <w:rsid w:val="00B6584B"/>
    <w:rsid w:val="00D020BD"/>
    <w:rsid w:val="00D525EF"/>
    <w:rsid w:val="00F20A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328FA"/>
  <w15:chartTrackingRefBased/>
  <w15:docId w15:val="{5CFB998B-59F0-4697-AD26-7ABDC5844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658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ath_Settings xmlns="9d9e64ab-108f-49b3-b522-0c6173ef3677" xsi:nil="true"/>
    <Owner xmlns="9d9e64ab-108f-49b3-b522-0c6173ef3677">
      <UserInfo>
        <DisplayName/>
        <AccountId xsi:nil="true"/>
        <AccountType/>
      </UserInfo>
    </Owner>
    <Distribution_Groups xmlns="9d9e64ab-108f-49b3-b522-0c6173ef3677" xsi:nil="true"/>
    <LMS_Mappings xmlns="9d9e64ab-108f-49b3-b522-0c6173ef3677" xsi:nil="true"/>
    <FolderType xmlns="9d9e64ab-108f-49b3-b522-0c6173ef3677" xsi:nil="true"/>
    <Student_Groups xmlns="9d9e64ab-108f-49b3-b522-0c6173ef3677">
      <UserInfo>
        <DisplayName/>
        <AccountId xsi:nil="true"/>
        <AccountType/>
      </UserInfo>
    </Student_Groups>
    <Invited_Students xmlns="9d9e64ab-108f-49b3-b522-0c6173ef3677" xsi:nil="true"/>
    <DefaultSectionNames xmlns="9d9e64ab-108f-49b3-b522-0c6173ef3677" xsi:nil="true"/>
    <Templates xmlns="9d9e64ab-108f-49b3-b522-0c6173ef3677" xsi:nil="true"/>
    <Invited_Teachers xmlns="9d9e64ab-108f-49b3-b522-0c6173ef3677" xsi:nil="true"/>
    <Self_Registration_Enabled xmlns="9d9e64ab-108f-49b3-b522-0c6173ef3677" xsi:nil="true"/>
    <Has_Teacher_Only_SectionGroup xmlns="9d9e64ab-108f-49b3-b522-0c6173ef3677" xsi:nil="true"/>
    <CultureName xmlns="9d9e64ab-108f-49b3-b522-0c6173ef3677" xsi:nil="true"/>
    <Students xmlns="9d9e64ab-108f-49b3-b522-0c6173ef3677">
      <UserInfo>
        <DisplayName/>
        <AccountId xsi:nil="true"/>
        <AccountType/>
      </UserInfo>
    </Students>
    <AppVersion xmlns="9d9e64ab-108f-49b3-b522-0c6173ef3677" xsi:nil="true"/>
    <Is_Collaboration_Space_Locked xmlns="9d9e64ab-108f-49b3-b522-0c6173ef3677" xsi:nil="true"/>
    <NotebookType xmlns="9d9e64ab-108f-49b3-b522-0c6173ef3677" xsi:nil="true"/>
    <Teachers xmlns="9d9e64ab-108f-49b3-b522-0c6173ef3677">
      <UserInfo>
        <DisplayName/>
        <AccountId xsi:nil="true"/>
        <AccountType/>
      </UserInfo>
    </Teachers>
    <TeamsChannelId xmlns="9d9e64ab-108f-49b3-b522-0c6173ef3677" xsi:nil="true"/>
    <IsNotebookLocked xmlns="9d9e64ab-108f-49b3-b522-0c6173ef367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967FF39971552429215EFEF5E79FDC3" ma:contentTypeVersion="34" ma:contentTypeDescription="Create a new document." ma:contentTypeScope="" ma:versionID="ac8a60e505463d92645b294420343020">
  <xsd:schema xmlns:xsd="http://www.w3.org/2001/XMLSchema" xmlns:xs="http://www.w3.org/2001/XMLSchema" xmlns:p="http://schemas.microsoft.com/office/2006/metadata/properties" xmlns:ns3="9d9e64ab-108f-49b3-b522-0c6173ef3677" xmlns:ns4="8a423ca5-c5c6-4336-9ed3-1dcba92faad4" targetNamespace="http://schemas.microsoft.com/office/2006/metadata/properties" ma:root="true" ma:fieldsID="06fa57332aa4849f2711f4b5890abb85" ns3:_="" ns4:_="">
    <xsd:import namespace="9d9e64ab-108f-49b3-b522-0c6173ef3677"/>
    <xsd:import namespace="8a423ca5-c5c6-4336-9ed3-1dcba92faad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9e64ab-108f-49b3-b522-0c6173ef367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NotebookType" ma:index="17" nillable="true" ma:displayName="Notebook Type" ma:internalName="NotebookType">
      <xsd:simpleType>
        <xsd:restriction base="dms:Text"/>
      </xsd:simpleType>
    </xsd:element>
    <xsd:element name="FolderType" ma:index="18" nillable="true" ma:displayName="Folder Type" ma:internalName="FolderType">
      <xsd:simpleType>
        <xsd:restriction base="dms:Text"/>
      </xsd:simpleType>
    </xsd:element>
    <xsd:element name="CultureName" ma:index="19" nillable="true" ma:displayName="Culture Name" ma:internalName="CultureName">
      <xsd:simpleType>
        <xsd:restriction base="dms:Text"/>
      </xsd:simpleType>
    </xsd:element>
    <xsd:element name="AppVersion" ma:index="20" nillable="true" ma:displayName="App Version" ma:internalName="AppVersion">
      <xsd:simpleType>
        <xsd:restriction base="dms:Text"/>
      </xsd:simpleType>
    </xsd:element>
    <xsd:element name="TeamsChannelId" ma:index="21" nillable="true" ma:displayName="Teams Channel Id" ma:internalName="TeamsChannelId">
      <xsd:simpleType>
        <xsd:restriction base="dms:Text"/>
      </xsd:simpleType>
    </xsd:element>
    <xsd:element name="Owner" ma:index="22"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3" nillable="true" ma:displayName="Math Settings" ma:internalName="Math_Settings">
      <xsd:simpleType>
        <xsd:restriction base="dms:Text"/>
      </xsd:simpleType>
    </xsd:element>
    <xsd:element name="DefaultSectionNames" ma:index="24" nillable="true" ma:displayName="Default Section Names" ma:internalName="DefaultSectionNames">
      <xsd:simpleType>
        <xsd:restriction base="dms:Note">
          <xsd:maxLength value="255"/>
        </xsd:restriction>
      </xsd:simpleType>
    </xsd:element>
    <xsd:element name="Templates" ma:index="25" nillable="true" ma:displayName="Templates" ma:internalName="Templates">
      <xsd:simpleType>
        <xsd:restriction base="dms:Note">
          <xsd:maxLength value="255"/>
        </xsd:restriction>
      </xsd:simpleType>
    </xsd:element>
    <xsd:element name="Teachers" ma:index="2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9" nillable="true" ma:displayName="Distribution Groups" ma:internalName="Distribution_Groups">
      <xsd:simpleType>
        <xsd:restriction base="dms:Note">
          <xsd:maxLength value="255"/>
        </xsd:restriction>
      </xsd:simpleType>
    </xsd:element>
    <xsd:element name="LMS_Mappings" ma:index="30" nillable="true" ma:displayName="LMS Mappings" ma:internalName="LMS_Mappings">
      <xsd:simpleType>
        <xsd:restriction base="dms:Note">
          <xsd:maxLength value="255"/>
        </xsd:restriction>
      </xsd:simpleType>
    </xsd:element>
    <xsd:element name="Invited_Teachers" ma:index="31" nillable="true" ma:displayName="Invited Teachers" ma:internalName="Invited_Teachers">
      <xsd:simpleType>
        <xsd:restriction base="dms:Note">
          <xsd:maxLength value="255"/>
        </xsd:restriction>
      </xsd:simpleType>
    </xsd:element>
    <xsd:element name="Invited_Students" ma:index="32" nillable="true" ma:displayName="Invited Students" ma:internalName="Invited_Student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Teacher_Only_SectionGroup" ma:index="34" nillable="true" ma:displayName="Has Teacher Only SectionGroup" ma:internalName="Has_Teacher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MediaServiceLocation" ma:index="40" nillable="true" ma:displayName="Location" ma:internalName="MediaServiceLocation" ma:readOnly="true">
      <xsd:simpleType>
        <xsd:restriction base="dms:Text"/>
      </xsd:simpleType>
    </xsd:element>
    <xsd:element name="MediaLengthInSeconds" ma:index="4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a423ca5-c5c6-4336-9ed3-1dcba92faad4"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element name="SharingHintHash" ma:index="3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E968CB-8732-409F-86A7-19E995425C29}">
  <ds:schemaRefs>
    <ds:schemaRef ds:uri="http://schemas.microsoft.com/office/2006/metadata/properties"/>
    <ds:schemaRef ds:uri="http://schemas.microsoft.com/office/infopath/2007/PartnerControls"/>
    <ds:schemaRef ds:uri="9d9e64ab-108f-49b3-b522-0c6173ef3677"/>
  </ds:schemaRefs>
</ds:datastoreItem>
</file>

<file path=customXml/itemProps2.xml><?xml version="1.0" encoding="utf-8"?>
<ds:datastoreItem xmlns:ds="http://schemas.openxmlformats.org/officeDocument/2006/customXml" ds:itemID="{618BC7FA-32E3-46CB-9C06-6D739C2E08AE}">
  <ds:schemaRefs>
    <ds:schemaRef ds:uri="http://schemas.microsoft.com/sharepoint/v3/contenttype/forms"/>
  </ds:schemaRefs>
</ds:datastoreItem>
</file>

<file path=customXml/itemProps3.xml><?xml version="1.0" encoding="utf-8"?>
<ds:datastoreItem xmlns:ds="http://schemas.openxmlformats.org/officeDocument/2006/customXml" ds:itemID="{D431326F-B4A4-440A-A17E-22DB9DCC67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9e64ab-108f-49b3-b522-0c6173ef3677"/>
    <ds:schemaRef ds:uri="8a423ca5-c5c6-4336-9ed3-1dcba92fa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Williams</dc:creator>
  <cp:keywords/>
  <dc:description/>
  <cp:lastModifiedBy>Rachel Young</cp:lastModifiedBy>
  <cp:revision>2</cp:revision>
  <dcterms:created xsi:type="dcterms:W3CDTF">2022-06-24T14:31:00Z</dcterms:created>
  <dcterms:modified xsi:type="dcterms:W3CDTF">2022-06-24T14:31:00Z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0x0101005967FF39971552429215EFEF5E79FDC3</vt:lpwstr>
  </property>
</Properties>
</file>